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D7B1F" w14:textId="4CD817BB" w:rsidR="002B26B9" w:rsidRDefault="005B39DD" w:rsidP="00E11211">
      <w:pPr>
        <w:ind w:left="709"/>
        <w:rPr>
          <w:lang w:val="en-US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33329D" wp14:editId="0B3D34CC">
                <wp:simplePos x="0" y="0"/>
                <wp:positionH relativeFrom="column">
                  <wp:posOffset>3810</wp:posOffset>
                </wp:positionH>
                <wp:positionV relativeFrom="paragraph">
                  <wp:posOffset>-1085215</wp:posOffset>
                </wp:positionV>
                <wp:extent cx="6520814" cy="9080499"/>
                <wp:effectExtent l="0" t="0" r="0" b="698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0814" cy="9080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D1136" w14:textId="5C4BA219" w:rsidR="001F293A" w:rsidRPr="001F293A" w:rsidRDefault="00404E0B" w:rsidP="00576C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Уведомление</w:t>
                            </w:r>
                          </w:p>
                          <w:p w14:paraId="65213161" w14:textId="263194C1" w:rsidR="00576C06" w:rsidRDefault="00404E0B" w:rsidP="00576C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об отсутствии предложений от неограниченного круга лиц к проекту корректировки инвестиционной программы </w:t>
                            </w:r>
                            <w:r w:rsidR="00576C06" w:rsidRPr="001F293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АО «Витимэнерго»</w:t>
                            </w:r>
                            <w:r w:rsidR="001F293A" w:rsidRPr="001F293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76C06" w:rsidRPr="001F293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на 20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22</w:t>
                            </w:r>
                            <w:r w:rsidR="00576C06" w:rsidRPr="001F293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-20</w:t>
                            </w:r>
                            <w:r w:rsidR="005844F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гг. в границах Иркутской области</w:t>
                            </w:r>
                          </w:p>
                          <w:p w14:paraId="1956D047" w14:textId="77777777" w:rsidR="00404E0B" w:rsidRPr="001F293A" w:rsidRDefault="00404E0B" w:rsidP="00576C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D71F806" w14:textId="66324891" w:rsidR="00263C5D" w:rsidRDefault="00404E0B" w:rsidP="00576C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программа утверждена</w:t>
                            </w:r>
                            <w:r w:rsidR="00576C06" w:rsidRPr="001F293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B413E" w:rsidRPr="006B41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Распоряжением № </w:t>
                            </w:r>
                            <w:r w:rsidR="00263C5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58-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300</w:t>
                            </w:r>
                            <w:r w:rsidR="00263C5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-мр от 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29</w:t>
                            </w:r>
                            <w:r w:rsidR="001759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.10</w:t>
                            </w:r>
                            <w:r w:rsidR="00263C5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.20</w:t>
                            </w:r>
                            <w:r w:rsidR="001759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6B413E" w:rsidRPr="006B41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года "О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б утверждении инвестиционной программы</w:t>
                            </w:r>
                            <w:r w:rsidR="00263C5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АО «Витимэнерго» на 20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22</w:t>
                            </w:r>
                            <w:r w:rsidR="00263C5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-202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263C5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гг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.» </w:t>
                            </w:r>
                          </w:p>
                          <w:p w14:paraId="7BF700AD" w14:textId="3DA52EC6" w:rsidR="00576C06" w:rsidRDefault="006B413E" w:rsidP="00576C0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6B41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Министерства жилищной политики</w:t>
                            </w:r>
                            <w:r w:rsidR="00F05B3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и</w:t>
                            </w:r>
                            <w:r w:rsidRPr="006B41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энергетики Иркутской области</w:t>
                            </w:r>
                          </w:p>
                          <w:p w14:paraId="3D0165A3" w14:textId="77777777" w:rsidR="001F293A" w:rsidRPr="001F293A" w:rsidRDefault="001F293A" w:rsidP="00576C0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4DE1E45C" w14:textId="55CDA4EB" w:rsidR="00576C06" w:rsidRDefault="00404E0B" w:rsidP="00576C06">
                            <w:pPr>
                              <w:ind w:firstLine="708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Настоящим сообщением уведомляем, что в</w:t>
                            </w:r>
                            <w:r w:rsidR="00576C06" w:rsidRPr="001F293A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соответствии с </w:t>
                            </w:r>
                            <w:r w:rsidR="00576C06" w:rsidRPr="001F293A">
                              <w:rPr>
                                <w:rFonts w:ascii="Arial" w:hAnsi="Arial" w:cs="Arial"/>
                                <w:sz w:val="24"/>
                              </w:rPr>
                              <w:t xml:space="preserve">п.8 Правил утверждения инвестиционных программ субъектов </w:t>
                            </w:r>
                            <w:r w:rsidR="00F90D1C">
                              <w:rPr>
                                <w:rFonts w:ascii="Arial" w:hAnsi="Arial" w:cs="Arial"/>
                                <w:sz w:val="24"/>
                              </w:rPr>
                              <w:t>электроэнергетики (утвержденным</w:t>
                            </w:r>
                            <w:r w:rsidR="00576C06" w:rsidRPr="001F293A">
                              <w:rPr>
                                <w:rFonts w:ascii="Arial" w:hAnsi="Arial" w:cs="Arial"/>
                                <w:sz w:val="24"/>
                              </w:rPr>
                              <w:t xml:space="preserve"> Постановлением Правительства № 977 от 01.12.2009), АО «Витимэнерго»</w:t>
                            </w:r>
                            <w:r w:rsidR="00F90D1C">
                              <w:rPr>
                                <w:rFonts w:ascii="Arial" w:hAnsi="Arial" w:cs="Arial"/>
                                <w:sz w:val="24"/>
                              </w:rPr>
                              <w:t>,</w:t>
                            </w:r>
                            <w:r w:rsidR="00576C06" w:rsidRPr="001F293A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="00263C5D">
                              <w:rPr>
                                <w:rFonts w:ascii="Arial" w:hAnsi="Arial" w:cs="Arial"/>
                                <w:sz w:val="24"/>
                              </w:rPr>
                              <w:t>в срок до 20 марта 202</w:t>
                            </w:r>
                            <w:r w:rsidR="00F05B37"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года, в рамках общественного обсуждения</w:t>
                            </w:r>
                            <w:r w:rsidR="00F90D1C">
                              <w:rPr>
                                <w:rFonts w:ascii="Arial" w:hAnsi="Arial" w:cs="Arial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осуществляло сбор предложений от неограниченного круга лиц к проекту корректировки инвестиционной программы на 20</w:t>
                            </w:r>
                            <w:r w:rsidR="00F05B37">
                              <w:rPr>
                                <w:rFonts w:ascii="Arial" w:hAnsi="Arial" w:cs="Arial"/>
                                <w:sz w:val="24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-202</w:t>
                            </w:r>
                            <w:r w:rsidR="00F05B37"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гг. в границах Иркутской области.</w:t>
                            </w:r>
                          </w:p>
                          <w:p w14:paraId="7B5CC616" w14:textId="50C1415F" w:rsidR="00404E0B" w:rsidRPr="001F293A" w:rsidRDefault="00404E0B" w:rsidP="00576C06">
                            <w:pPr>
                              <w:ind w:firstLine="708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В рамках данного обсуждения предложения о</w:t>
                            </w:r>
                            <w:r w:rsidR="00D4157A">
                              <w:rPr>
                                <w:rFonts w:ascii="Arial" w:hAnsi="Arial" w:cs="Arial"/>
                                <w:sz w:val="24"/>
                              </w:rPr>
                              <w:t>т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неопределенного круга лиц к Проекту корректировки в адр</w:t>
                            </w:r>
                            <w:r w:rsidR="009E1F30">
                              <w:rPr>
                                <w:rFonts w:ascii="Arial" w:hAnsi="Arial" w:cs="Arial"/>
                                <w:sz w:val="24"/>
                              </w:rPr>
                              <w:t>ес АО «Витимэнерго» не поступали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.</w:t>
                            </w:r>
                          </w:p>
                          <w:p w14:paraId="312DE628" w14:textId="77777777" w:rsidR="001674D1" w:rsidRPr="001674D1" w:rsidRDefault="001674D1" w:rsidP="001674D1">
                            <w:pPr>
                              <w:spacing w:line="240" w:lineRule="auto"/>
                              <w:ind w:left="-142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3329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.3pt;margin-top:-85.45pt;width:513.45pt;height:7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" stroked="f">
                <v:textbox>
                  <w:txbxContent>
                    <w:p w14:paraId="22AD1136" w14:textId="5C4BA219" w:rsidR="001F293A" w:rsidRPr="001F293A" w:rsidRDefault="00404E0B" w:rsidP="00576C0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Уведомление</w:t>
                      </w:r>
                    </w:p>
                    <w:p w14:paraId="65213161" w14:textId="263194C1" w:rsidR="00576C06" w:rsidRDefault="00404E0B" w:rsidP="00576C0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об отсутствии предложений от неограниченного круга лиц к проекту корректировки инвестиционной программы </w:t>
                      </w:r>
                      <w:r w:rsidR="00576C06" w:rsidRPr="001F293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АО «Витимэнерго»</w:t>
                      </w:r>
                      <w:r w:rsidR="001F293A" w:rsidRPr="001F293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576C06" w:rsidRPr="001F293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на 20</w:t>
                      </w:r>
                      <w:r w:rsidR="00F05B3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22</w:t>
                      </w:r>
                      <w:r w:rsidR="00576C06" w:rsidRPr="001F293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-20</w:t>
                      </w:r>
                      <w:r w:rsidR="005844F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</w:t>
                      </w:r>
                      <w:r w:rsidR="00F05B3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гг. в границах Иркутской области</w:t>
                      </w:r>
                    </w:p>
                    <w:p w14:paraId="1956D047" w14:textId="77777777" w:rsidR="00404E0B" w:rsidRPr="001F293A" w:rsidRDefault="00404E0B" w:rsidP="00576C0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7D71F806" w14:textId="66324891" w:rsidR="00263C5D" w:rsidRDefault="00404E0B" w:rsidP="00576C0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программа утверждена</w:t>
                      </w:r>
                      <w:r w:rsidR="00576C06" w:rsidRPr="001F293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6B413E" w:rsidRPr="006B41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Распоряжением № </w:t>
                      </w:r>
                      <w:r w:rsidR="00263C5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58-</w:t>
                      </w:r>
                      <w:r w:rsidR="00F05B3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300</w:t>
                      </w:r>
                      <w:r w:rsidR="00263C5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-мр от </w:t>
                      </w:r>
                      <w:r w:rsidR="00F05B3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29</w:t>
                      </w:r>
                      <w:r w:rsidR="001759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.10</w:t>
                      </w:r>
                      <w:r w:rsidR="00263C5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.20</w:t>
                      </w:r>
                      <w:r w:rsidR="001759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F05B3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6B413E" w:rsidRPr="006B41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года "О</w:t>
                      </w:r>
                      <w:r w:rsidR="00F05B3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б утверждении инвестиционной программы</w:t>
                      </w:r>
                      <w:r w:rsidR="00263C5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АО «Витимэнерго» на 20</w:t>
                      </w:r>
                      <w:r w:rsidR="00F05B3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22</w:t>
                      </w:r>
                      <w:r w:rsidR="00263C5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-202</w:t>
                      </w:r>
                      <w:r w:rsidR="00F05B3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  <w:r w:rsidR="00263C5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гг</w:t>
                      </w:r>
                      <w:r w:rsidR="00F05B3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.» </w:t>
                      </w:r>
                    </w:p>
                    <w:p w14:paraId="7BF700AD" w14:textId="3DA52EC6" w:rsidR="00576C06" w:rsidRDefault="006B413E" w:rsidP="00576C06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6B41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Министерства жилищной политики</w:t>
                      </w:r>
                      <w:r w:rsidR="00F05B3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и</w:t>
                      </w:r>
                      <w:r w:rsidRPr="006B41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энергетики Иркутской области</w:t>
                      </w:r>
                    </w:p>
                    <w:p w14:paraId="3D0165A3" w14:textId="77777777" w:rsidR="001F293A" w:rsidRPr="001F293A" w:rsidRDefault="001F293A" w:rsidP="00576C06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4DE1E45C" w14:textId="55CDA4EB" w:rsidR="00576C06" w:rsidRDefault="00404E0B" w:rsidP="00576C06">
                      <w:pPr>
                        <w:ind w:firstLine="708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Настоящим сообщением уведомляем, что в</w:t>
                      </w:r>
                      <w:r w:rsidR="00576C06" w:rsidRPr="001F293A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соответствии с </w:t>
                      </w:r>
                      <w:r w:rsidR="00576C06" w:rsidRPr="001F293A">
                        <w:rPr>
                          <w:rFonts w:ascii="Arial" w:hAnsi="Arial" w:cs="Arial"/>
                          <w:sz w:val="24"/>
                        </w:rPr>
                        <w:t xml:space="preserve">п.8 Правил утверждения инвестиционных программ субъектов </w:t>
                      </w:r>
                      <w:r w:rsidR="00F90D1C">
                        <w:rPr>
                          <w:rFonts w:ascii="Arial" w:hAnsi="Arial" w:cs="Arial"/>
                          <w:sz w:val="24"/>
                        </w:rPr>
                        <w:t>электроэнергетики (утвержденным</w:t>
                      </w:r>
                      <w:r w:rsidR="00576C06" w:rsidRPr="001F293A">
                        <w:rPr>
                          <w:rFonts w:ascii="Arial" w:hAnsi="Arial" w:cs="Arial"/>
                          <w:sz w:val="24"/>
                        </w:rPr>
                        <w:t xml:space="preserve"> Постановлением Правительства № 977 от 01.12.2009), АО «Витимэнерго»</w:t>
                      </w:r>
                      <w:r w:rsidR="00F90D1C">
                        <w:rPr>
                          <w:rFonts w:ascii="Arial" w:hAnsi="Arial" w:cs="Arial"/>
                          <w:sz w:val="24"/>
                        </w:rPr>
                        <w:t>,</w:t>
                      </w:r>
                      <w:r w:rsidR="00576C06" w:rsidRPr="001F293A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="00263C5D">
                        <w:rPr>
                          <w:rFonts w:ascii="Arial" w:hAnsi="Arial" w:cs="Arial"/>
                          <w:sz w:val="24"/>
                        </w:rPr>
                        <w:t>в срок до 20 марта 202</w:t>
                      </w:r>
                      <w:r w:rsidR="00F05B37"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года, в рамках общественного обсуждения</w:t>
                      </w:r>
                      <w:r w:rsidR="00F90D1C">
                        <w:rPr>
                          <w:rFonts w:ascii="Arial" w:hAnsi="Arial" w:cs="Arial"/>
                          <w:sz w:val="24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осуществляло сбор предложений от неограниченного круга лиц к проекту корректировки инвестиционной программы на 20</w:t>
                      </w:r>
                      <w:r w:rsidR="00F05B37">
                        <w:rPr>
                          <w:rFonts w:ascii="Arial" w:hAnsi="Arial" w:cs="Arial"/>
                          <w:sz w:val="24"/>
                        </w:rPr>
                        <w:t>22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-202</w:t>
                      </w:r>
                      <w:r w:rsidR="00F05B37"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гг. в границах Иркутской области.</w:t>
                      </w:r>
                    </w:p>
                    <w:p w14:paraId="7B5CC616" w14:textId="50C1415F" w:rsidR="00404E0B" w:rsidRPr="001F293A" w:rsidRDefault="00404E0B" w:rsidP="00576C06">
                      <w:pPr>
                        <w:ind w:firstLine="708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В рамках данного обсуждения предложения о</w:t>
                      </w:r>
                      <w:r w:rsidR="00D4157A">
                        <w:rPr>
                          <w:rFonts w:ascii="Arial" w:hAnsi="Arial" w:cs="Arial"/>
                          <w:sz w:val="24"/>
                        </w:rPr>
                        <w:t>т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неопределенного круга лиц к Проекту корректировки в адр</w:t>
                      </w:r>
                      <w:r w:rsidR="009E1F30">
                        <w:rPr>
                          <w:rFonts w:ascii="Arial" w:hAnsi="Arial" w:cs="Arial"/>
                          <w:sz w:val="24"/>
                        </w:rPr>
                        <w:t>ес АО «Витимэнерго» не поступали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.</w:t>
                      </w:r>
                    </w:p>
                    <w:p w14:paraId="312DE628" w14:textId="77777777" w:rsidR="001674D1" w:rsidRPr="001674D1" w:rsidRDefault="001674D1" w:rsidP="001674D1">
                      <w:pPr>
                        <w:spacing w:line="240" w:lineRule="auto"/>
                        <w:ind w:left="-142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B26B9" w:rsidSect="006D74BA">
      <w:headerReference w:type="first" r:id="rId7"/>
      <w:footerReference w:type="first" r:id="rId8"/>
      <w:pgSz w:w="11906" w:h="16838"/>
      <w:pgMar w:top="4048" w:right="566" w:bottom="1276" w:left="1134" w:header="426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E4CA8" w14:textId="77777777" w:rsidR="00AF4EF6" w:rsidRDefault="00AF4EF6" w:rsidP="008C62AB">
      <w:pPr>
        <w:spacing w:line="240" w:lineRule="auto"/>
      </w:pPr>
      <w:r>
        <w:separator/>
      </w:r>
    </w:p>
  </w:endnote>
  <w:endnote w:type="continuationSeparator" w:id="0">
    <w:p w14:paraId="0A41AF0F" w14:textId="77777777" w:rsidR="00AF4EF6" w:rsidRDefault="00AF4EF6" w:rsidP="008C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37290" w14:textId="4B64CA84" w:rsidR="00CF4A63" w:rsidRDefault="00CF4A63" w:rsidP="006F5F9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EB597" w14:textId="77777777" w:rsidR="00AF4EF6" w:rsidRDefault="00AF4EF6" w:rsidP="008C62AB">
      <w:pPr>
        <w:spacing w:line="240" w:lineRule="auto"/>
      </w:pPr>
      <w:r>
        <w:separator/>
      </w:r>
    </w:p>
  </w:footnote>
  <w:footnote w:type="continuationSeparator" w:id="0">
    <w:p w14:paraId="6900465E" w14:textId="77777777" w:rsidR="00AF4EF6" w:rsidRDefault="00AF4EF6" w:rsidP="008C62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75451" w14:textId="00FA80B2" w:rsidR="00CF4A63" w:rsidRPr="00C57275" w:rsidRDefault="00CF4A63" w:rsidP="002376BF">
    <w:pPr>
      <w:pStyle w:val="a3"/>
      <w:tabs>
        <w:tab w:val="clear" w:pos="9355"/>
        <w:tab w:val="right" w:pos="9354"/>
      </w:tabs>
    </w:pPr>
    <w:r w:rsidRPr="00C57275">
      <w:t xml:space="preserve"> </w:t>
    </w:r>
  </w:p>
  <w:p w14:paraId="17C5B39E" w14:textId="6A530C1A" w:rsidR="00CF4A63" w:rsidRDefault="00CF4A63" w:rsidP="00C57275">
    <w:pPr>
      <w:pStyle w:val="a3"/>
      <w:tabs>
        <w:tab w:val="clear" w:pos="4677"/>
        <w:tab w:val="clear" w:pos="9355"/>
        <w:tab w:val="left" w:pos="6420"/>
      </w:tabs>
      <w:ind w:hanging="1418"/>
    </w:pPr>
    <w:r>
      <w:tab/>
    </w:r>
    <w:r w:rsidR="00C57275">
      <w:tab/>
    </w:r>
  </w:p>
  <w:p w14:paraId="242B833A" w14:textId="6F11B42F" w:rsidR="00C57275" w:rsidRPr="003D0C4E" w:rsidRDefault="007F2EE4" w:rsidP="009F3DBE">
    <w:pPr>
      <w:spacing w:line="240" w:lineRule="auto"/>
      <w:rPr>
        <w:rFonts w:ascii="Arial" w:hAnsi="Arial" w:cs="Arial"/>
        <w:sz w:val="24"/>
        <w:szCs w:val="24"/>
      </w:rPr>
    </w:pPr>
    <w:r>
      <w:rPr>
        <w:noProof/>
        <w:lang w:eastAsia="ru-RU"/>
      </w:rPr>
      <w:drawing>
        <wp:inline distT="0" distB="0" distL="0" distR="0" wp14:anchorId="64075B16" wp14:editId="153A60F8">
          <wp:extent cx="3619500" cy="394281"/>
          <wp:effectExtent l="0" t="0" r="0" b="6350"/>
          <wp:docPr id="1" name="Рисунок 1" descr="C:\_РАБОТА\_ТИТУЛ\Готово\Полюс-Витимэнерго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_РАБОТА\_ТИТУЛ\Готово\Полюс-Витимэнерго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8717" cy="405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4A63" w:rsidRPr="00C57275">
      <w:rPr>
        <w:noProof/>
      </w:rPr>
      <w:t xml:space="preserve"> </w:t>
    </w:r>
    <w:r w:rsidR="00C57275" w:rsidRPr="00C57275">
      <w:rPr>
        <w:noProof/>
      </w:rPr>
      <w:tab/>
    </w:r>
    <w:r w:rsidR="00C66EAD">
      <w:rPr>
        <w:rFonts w:ascii="Arial" w:hAnsi="Arial" w:cs="Arial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6B27"/>
    <w:multiLevelType w:val="hybridMultilevel"/>
    <w:tmpl w:val="E8B87648"/>
    <w:lvl w:ilvl="0" w:tplc="0409000F">
      <w:start w:val="1"/>
      <w:numFmt w:val="decimal"/>
      <w:lvlText w:val="%1.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9980971"/>
    <w:multiLevelType w:val="hybridMultilevel"/>
    <w:tmpl w:val="1A5ED794"/>
    <w:lvl w:ilvl="0" w:tplc="87A2BC16">
      <w:start w:val="1"/>
      <w:numFmt w:val="decimal"/>
      <w:lvlText w:val="%1."/>
      <w:lvlJc w:val="left"/>
      <w:pPr>
        <w:ind w:left="90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45C06"/>
    <w:multiLevelType w:val="hybridMultilevel"/>
    <w:tmpl w:val="2A08D328"/>
    <w:lvl w:ilvl="0" w:tplc="7D189688">
      <w:start w:val="1"/>
      <w:numFmt w:val="decimal"/>
      <w:lvlText w:val="%1."/>
      <w:lvlJc w:val="left"/>
      <w:pPr>
        <w:ind w:left="680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11EA8"/>
    <w:multiLevelType w:val="hybridMultilevel"/>
    <w:tmpl w:val="046E27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19812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B72267"/>
    <w:multiLevelType w:val="hybridMultilevel"/>
    <w:tmpl w:val="396C42D4"/>
    <w:lvl w:ilvl="0" w:tplc="352AD2B8">
      <w:start w:val="1"/>
      <w:numFmt w:val="decimal"/>
      <w:lvlText w:val="%1."/>
      <w:lvlJc w:val="left"/>
      <w:pPr>
        <w:ind w:left="879" w:hanging="453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70" w:hanging="360"/>
      </w:pPr>
    </w:lvl>
    <w:lvl w:ilvl="2" w:tplc="0409001B" w:tentative="1">
      <w:start w:val="1"/>
      <w:numFmt w:val="lowerRoman"/>
      <w:lvlText w:val="%3."/>
      <w:lvlJc w:val="right"/>
      <w:pPr>
        <w:ind w:left="1990" w:hanging="180"/>
      </w:pPr>
    </w:lvl>
    <w:lvl w:ilvl="3" w:tplc="0409000F" w:tentative="1">
      <w:start w:val="1"/>
      <w:numFmt w:val="decimal"/>
      <w:lvlText w:val="%4."/>
      <w:lvlJc w:val="left"/>
      <w:pPr>
        <w:ind w:left="2710" w:hanging="360"/>
      </w:pPr>
    </w:lvl>
    <w:lvl w:ilvl="4" w:tplc="04090019" w:tentative="1">
      <w:start w:val="1"/>
      <w:numFmt w:val="lowerLetter"/>
      <w:lvlText w:val="%5."/>
      <w:lvlJc w:val="left"/>
      <w:pPr>
        <w:ind w:left="3430" w:hanging="360"/>
      </w:pPr>
    </w:lvl>
    <w:lvl w:ilvl="5" w:tplc="0409001B" w:tentative="1">
      <w:start w:val="1"/>
      <w:numFmt w:val="lowerRoman"/>
      <w:lvlText w:val="%6."/>
      <w:lvlJc w:val="right"/>
      <w:pPr>
        <w:ind w:left="4150" w:hanging="180"/>
      </w:pPr>
    </w:lvl>
    <w:lvl w:ilvl="6" w:tplc="0409000F" w:tentative="1">
      <w:start w:val="1"/>
      <w:numFmt w:val="decimal"/>
      <w:lvlText w:val="%7."/>
      <w:lvlJc w:val="left"/>
      <w:pPr>
        <w:ind w:left="4870" w:hanging="360"/>
      </w:pPr>
    </w:lvl>
    <w:lvl w:ilvl="7" w:tplc="04090019" w:tentative="1">
      <w:start w:val="1"/>
      <w:numFmt w:val="lowerLetter"/>
      <w:lvlText w:val="%8."/>
      <w:lvlJc w:val="left"/>
      <w:pPr>
        <w:ind w:left="5590" w:hanging="360"/>
      </w:pPr>
    </w:lvl>
    <w:lvl w:ilvl="8" w:tplc="040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5" w15:restartNumberingAfterBreak="0">
    <w:nsid w:val="3DDF5E58"/>
    <w:multiLevelType w:val="hybridMultilevel"/>
    <w:tmpl w:val="C58065DA"/>
    <w:lvl w:ilvl="0" w:tplc="5CEAD144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49161966"/>
    <w:multiLevelType w:val="hybridMultilevel"/>
    <w:tmpl w:val="14F8E182"/>
    <w:lvl w:ilvl="0" w:tplc="D146EE1E">
      <w:start w:val="1"/>
      <w:numFmt w:val="decimal"/>
      <w:lvlText w:val="%1."/>
      <w:lvlJc w:val="left"/>
      <w:pPr>
        <w:ind w:left="39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B6734"/>
    <w:multiLevelType w:val="hybridMultilevel"/>
    <w:tmpl w:val="08D2A9AE"/>
    <w:lvl w:ilvl="0" w:tplc="BBA2BFE8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354A4"/>
    <w:multiLevelType w:val="hybridMultilevel"/>
    <w:tmpl w:val="827C609A"/>
    <w:lvl w:ilvl="0" w:tplc="E6F2950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5A"/>
    <w:rsid w:val="00023412"/>
    <w:rsid w:val="000311C7"/>
    <w:rsid w:val="00042F48"/>
    <w:rsid w:val="00045D21"/>
    <w:rsid w:val="00066FBB"/>
    <w:rsid w:val="000A2CB5"/>
    <w:rsid w:val="000A6F6D"/>
    <w:rsid w:val="000D1994"/>
    <w:rsid w:val="000F27E6"/>
    <w:rsid w:val="00141D2C"/>
    <w:rsid w:val="0016433D"/>
    <w:rsid w:val="001674D1"/>
    <w:rsid w:val="00175988"/>
    <w:rsid w:val="001B5D08"/>
    <w:rsid w:val="001C493F"/>
    <w:rsid w:val="001F293A"/>
    <w:rsid w:val="002137AD"/>
    <w:rsid w:val="00226290"/>
    <w:rsid w:val="002376BF"/>
    <w:rsid w:val="00240FB8"/>
    <w:rsid w:val="00253123"/>
    <w:rsid w:val="00263C5D"/>
    <w:rsid w:val="00270678"/>
    <w:rsid w:val="0027637B"/>
    <w:rsid w:val="002765EE"/>
    <w:rsid w:val="002B26B9"/>
    <w:rsid w:val="002B6FC5"/>
    <w:rsid w:val="002F51B7"/>
    <w:rsid w:val="00304BFB"/>
    <w:rsid w:val="003838C5"/>
    <w:rsid w:val="003F65B7"/>
    <w:rsid w:val="00402969"/>
    <w:rsid w:val="00404E0B"/>
    <w:rsid w:val="00411A4C"/>
    <w:rsid w:val="004E1B5D"/>
    <w:rsid w:val="004E5197"/>
    <w:rsid w:val="004F7D36"/>
    <w:rsid w:val="00504824"/>
    <w:rsid w:val="0053189D"/>
    <w:rsid w:val="00576C06"/>
    <w:rsid w:val="005844F0"/>
    <w:rsid w:val="005954C3"/>
    <w:rsid w:val="00597EBF"/>
    <w:rsid w:val="005A23E1"/>
    <w:rsid w:val="005B39DD"/>
    <w:rsid w:val="005B578E"/>
    <w:rsid w:val="005D60F0"/>
    <w:rsid w:val="005F53E1"/>
    <w:rsid w:val="00626AF3"/>
    <w:rsid w:val="006436FB"/>
    <w:rsid w:val="006758B7"/>
    <w:rsid w:val="00692E16"/>
    <w:rsid w:val="006961EC"/>
    <w:rsid w:val="006B413E"/>
    <w:rsid w:val="006D74BA"/>
    <w:rsid w:val="006F5F9E"/>
    <w:rsid w:val="007106AB"/>
    <w:rsid w:val="0073195E"/>
    <w:rsid w:val="00736609"/>
    <w:rsid w:val="0075446C"/>
    <w:rsid w:val="00755C24"/>
    <w:rsid w:val="00762227"/>
    <w:rsid w:val="007B275F"/>
    <w:rsid w:val="007B29F2"/>
    <w:rsid w:val="007B4446"/>
    <w:rsid w:val="007B4EEE"/>
    <w:rsid w:val="007F2EE4"/>
    <w:rsid w:val="007F760E"/>
    <w:rsid w:val="008061A9"/>
    <w:rsid w:val="00834998"/>
    <w:rsid w:val="008771FA"/>
    <w:rsid w:val="0089521D"/>
    <w:rsid w:val="008C3715"/>
    <w:rsid w:val="008C62AB"/>
    <w:rsid w:val="009044ED"/>
    <w:rsid w:val="00921CD3"/>
    <w:rsid w:val="0094766C"/>
    <w:rsid w:val="00950AE8"/>
    <w:rsid w:val="009533AC"/>
    <w:rsid w:val="009535AF"/>
    <w:rsid w:val="009922B7"/>
    <w:rsid w:val="0099292C"/>
    <w:rsid w:val="009A0A02"/>
    <w:rsid w:val="009E1082"/>
    <w:rsid w:val="009E1F30"/>
    <w:rsid w:val="009F3DBE"/>
    <w:rsid w:val="009F4B9D"/>
    <w:rsid w:val="00A0038A"/>
    <w:rsid w:val="00A62BE0"/>
    <w:rsid w:val="00A77922"/>
    <w:rsid w:val="00AF4EF6"/>
    <w:rsid w:val="00AF745F"/>
    <w:rsid w:val="00B13E43"/>
    <w:rsid w:val="00B4191A"/>
    <w:rsid w:val="00B67E47"/>
    <w:rsid w:val="00BA7FEE"/>
    <w:rsid w:val="00BB6BF3"/>
    <w:rsid w:val="00BF6D76"/>
    <w:rsid w:val="00C57275"/>
    <w:rsid w:val="00C66EAD"/>
    <w:rsid w:val="00CF4A63"/>
    <w:rsid w:val="00D10218"/>
    <w:rsid w:val="00D3355A"/>
    <w:rsid w:val="00D364F7"/>
    <w:rsid w:val="00D4157A"/>
    <w:rsid w:val="00D845B5"/>
    <w:rsid w:val="00E11211"/>
    <w:rsid w:val="00E21707"/>
    <w:rsid w:val="00E40492"/>
    <w:rsid w:val="00E54B38"/>
    <w:rsid w:val="00F05B37"/>
    <w:rsid w:val="00F064D5"/>
    <w:rsid w:val="00F22F6F"/>
    <w:rsid w:val="00F32344"/>
    <w:rsid w:val="00F6208D"/>
    <w:rsid w:val="00F74757"/>
    <w:rsid w:val="00F90D1C"/>
    <w:rsid w:val="00FA1C79"/>
    <w:rsid w:val="00FF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B587FA3"/>
  <w15:docId w15:val="{29B3B8F2-3018-4DD1-91D1-3DF7BE8D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C06"/>
    <w:pPr>
      <w:spacing w:after="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2A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62AB"/>
  </w:style>
  <w:style w:type="paragraph" w:styleId="a5">
    <w:name w:val="footer"/>
    <w:basedOn w:val="a"/>
    <w:link w:val="a6"/>
    <w:uiPriority w:val="99"/>
    <w:unhideWhenUsed/>
    <w:rsid w:val="008C62A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62AB"/>
  </w:style>
  <w:style w:type="table" w:styleId="a7">
    <w:name w:val="Table Grid"/>
    <w:basedOn w:val="a1"/>
    <w:uiPriority w:val="39"/>
    <w:rsid w:val="0099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F5F9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5F9E"/>
    <w:rPr>
      <w:rFonts w:ascii="Lucida Grande" w:hAnsi="Lucida Grande" w:cs="Lucida Grande"/>
      <w:sz w:val="18"/>
      <w:szCs w:val="18"/>
    </w:rPr>
  </w:style>
  <w:style w:type="paragraph" w:styleId="aa">
    <w:name w:val="List Paragraph"/>
    <w:basedOn w:val="a"/>
    <w:uiPriority w:val="34"/>
    <w:qFormat/>
    <w:rsid w:val="007B2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</dc:creator>
  <cp:lastModifiedBy>Воробьева Юлия Викторовна</cp:lastModifiedBy>
  <cp:revision>8</cp:revision>
  <cp:lastPrinted>2015-07-10T13:34:00Z</cp:lastPrinted>
  <dcterms:created xsi:type="dcterms:W3CDTF">2018-04-03T08:08:00Z</dcterms:created>
  <dcterms:modified xsi:type="dcterms:W3CDTF">2022-03-30T03:37:00Z</dcterms:modified>
</cp:coreProperties>
</file>