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8A" w:rsidRDefault="002A453D" w:rsidP="00A70A35">
      <w:pPr>
        <w:pStyle w:val="a6"/>
      </w:pPr>
      <w:r w:rsidRPr="00F74996">
        <w:t xml:space="preserve">                          </w:t>
      </w:r>
      <w:r w:rsidR="00A70A35" w:rsidRPr="00F74996">
        <w:t xml:space="preserve"> </w:t>
      </w:r>
      <w:r w:rsidRPr="00F74996">
        <w:t xml:space="preserve">   </w:t>
      </w:r>
      <w:r w:rsidR="00287E8A">
        <w:t xml:space="preserve">                                                             </w:t>
      </w:r>
    </w:p>
    <w:p w:rsidR="00287E8A" w:rsidRDefault="00287E8A" w:rsidP="00A70A35">
      <w:pPr>
        <w:pStyle w:val="a6"/>
      </w:pPr>
    </w:p>
    <w:p w:rsidR="00287E8A" w:rsidRPr="00F74996" w:rsidRDefault="00F74996" w:rsidP="00F74996">
      <w:pPr>
        <w:pStyle w:val="a6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F7499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Коммерческое предложение</w:t>
      </w:r>
    </w:p>
    <w:p w:rsidR="00A70A35" w:rsidRPr="00F74996" w:rsidRDefault="00287E8A" w:rsidP="002A453D">
      <w:pPr>
        <w:pStyle w:val="1"/>
        <w:jc w:val="center"/>
        <w:rPr>
          <w:rFonts w:eastAsia="Arial Unicode MS" w:cs="Calibri"/>
          <w:b w:val="0"/>
          <w:bCs w:val="0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Бульдозер </w:t>
      </w:r>
      <w:proofErr w:type="spellStart"/>
      <w:r>
        <w:rPr>
          <w:rFonts w:ascii="Times New Roman" w:hAnsi="Times New Roman" w:cs="Times New Roman"/>
          <w:color w:val="000000" w:themeColor="text1"/>
          <w:sz w:val="36"/>
          <w:szCs w:val="36"/>
          <w:lang w:val="en-US"/>
        </w:rPr>
        <w:t>Shantui</w:t>
      </w:r>
      <w:proofErr w:type="spellEnd"/>
      <w:r w:rsidRPr="00F74996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36"/>
          <w:lang w:val="en-US"/>
        </w:rPr>
        <w:t>SD</w:t>
      </w:r>
      <w:r w:rsidRPr="00F74996">
        <w:rPr>
          <w:rFonts w:ascii="Times New Roman" w:hAnsi="Times New Roman" w:cs="Times New Roman"/>
          <w:color w:val="000000" w:themeColor="text1"/>
          <w:sz w:val="36"/>
          <w:szCs w:val="36"/>
        </w:rPr>
        <w:t>16</w:t>
      </w:r>
      <w:r w:rsidR="00F74996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(аналог)</w:t>
      </w:r>
      <w:r w:rsidR="00807116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с полусферическим отвалом</w:t>
      </w:r>
    </w:p>
    <w:p w:rsidR="00E92C4E" w:rsidRPr="00F74996" w:rsidRDefault="00287E8A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  <w:r>
        <w:rPr>
          <w:rFonts w:eastAsia="Arial Unicode MS" w:cs="Calibri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120650</wp:posOffset>
            </wp:positionV>
            <wp:extent cx="1931670" cy="1449070"/>
            <wp:effectExtent l="19050" t="0" r="0" b="0"/>
            <wp:wrapSquare wrapText="bothSides"/>
            <wp:docPr id="7" name="Рисунок 3" descr="C:\rostov-teh.ru\фото спецтехники\Погрузчики\FotonFL936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rostov-teh.ru\фото спецтехники\Погрузчики\FotonFL936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rial Unicode MS" w:cs="Calibri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120650</wp:posOffset>
            </wp:positionV>
            <wp:extent cx="3978910" cy="2984500"/>
            <wp:effectExtent l="19050" t="0" r="2540" b="0"/>
            <wp:wrapSquare wrapText="bothSides"/>
            <wp:docPr id="6" name="Рисунок 2" descr="C:\rostov-teh.ru\фото спецтехники\Погрузчики\FotonFL936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rostov-teh.ru\фото спецтехники\Погрузчики\FotonFL936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2C4E" w:rsidRPr="00F74996" w:rsidRDefault="00E92C4E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</w:p>
    <w:p w:rsidR="00E92C4E" w:rsidRPr="00F74996" w:rsidRDefault="00E92C4E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</w:p>
    <w:p w:rsidR="00E92C4E" w:rsidRPr="00F74996" w:rsidRDefault="00E92C4E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</w:p>
    <w:p w:rsidR="00E92C4E" w:rsidRPr="00F74996" w:rsidRDefault="00E92C4E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</w:p>
    <w:p w:rsidR="00E92C4E" w:rsidRPr="00F74996" w:rsidRDefault="00E92C4E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  <w:bookmarkStart w:id="0" w:name="_GoBack"/>
      <w:bookmarkEnd w:id="0"/>
    </w:p>
    <w:p w:rsidR="002A453D" w:rsidRPr="00F74996" w:rsidRDefault="002A453D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</w:p>
    <w:p w:rsidR="00A70A35" w:rsidRPr="000518A6" w:rsidRDefault="00A70A35" w:rsidP="00A70A35">
      <w:pPr>
        <w:tabs>
          <w:tab w:val="left" w:pos="3225"/>
        </w:tabs>
        <w:jc w:val="center"/>
        <w:rPr>
          <w:rFonts w:eastAsia="Arial Unicode MS" w:cs="Calibri"/>
          <w:b/>
          <w:bCs/>
          <w:color w:val="000000"/>
          <w:sz w:val="36"/>
          <w:szCs w:val="36"/>
        </w:rPr>
      </w:pPr>
      <w:r w:rsidRPr="00DD3118">
        <w:rPr>
          <w:rFonts w:eastAsia="Arial Unicode MS" w:cs="Calibri"/>
          <w:b/>
          <w:bCs/>
          <w:color w:val="000000"/>
          <w:sz w:val="36"/>
          <w:szCs w:val="36"/>
        </w:rPr>
        <w:t>Цена с НДС</w:t>
      </w:r>
      <w:r w:rsidR="00287E8A" w:rsidRPr="00D063EA">
        <w:rPr>
          <w:rFonts w:eastAsia="Arial Unicode MS" w:cs="Calibri"/>
          <w:b/>
          <w:bCs/>
          <w:color w:val="000000"/>
          <w:sz w:val="36"/>
          <w:szCs w:val="36"/>
        </w:rPr>
        <w:t xml:space="preserve"> 18%</w:t>
      </w:r>
      <w:r w:rsidRPr="00DD3118">
        <w:rPr>
          <w:rFonts w:eastAsia="Arial Unicode MS" w:cs="Calibri"/>
          <w:b/>
          <w:bCs/>
          <w:color w:val="000000"/>
          <w:sz w:val="36"/>
          <w:szCs w:val="36"/>
        </w:rPr>
        <w:t xml:space="preserve">: </w:t>
      </w:r>
      <w:r w:rsidR="00807116">
        <w:rPr>
          <w:rFonts w:eastAsia="Arial Unicode MS" w:cs="Calibri"/>
          <w:b/>
          <w:bCs/>
          <w:color w:val="000000"/>
          <w:sz w:val="36"/>
          <w:szCs w:val="36"/>
        </w:rPr>
        <w:t>6 650</w:t>
      </w:r>
      <w:r w:rsidR="00F74996">
        <w:rPr>
          <w:rFonts w:eastAsia="Arial Unicode MS" w:cs="Calibri"/>
          <w:b/>
          <w:bCs/>
          <w:color w:val="000000"/>
          <w:sz w:val="36"/>
          <w:szCs w:val="36"/>
        </w:rPr>
        <w:t xml:space="preserve"> 0</w:t>
      </w:r>
      <w:r w:rsidR="00287E8A" w:rsidRPr="00D063EA">
        <w:rPr>
          <w:rFonts w:eastAsia="Arial Unicode MS" w:cs="Calibri"/>
          <w:b/>
          <w:bCs/>
          <w:color w:val="000000"/>
          <w:sz w:val="36"/>
          <w:szCs w:val="36"/>
        </w:rPr>
        <w:t>00</w:t>
      </w:r>
      <w:r>
        <w:rPr>
          <w:rFonts w:eastAsia="Arial Unicode MS" w:cs="Calibri"/>
          <w:b/>
          <w:bCs/>
          <w:color w:val="000000"/>
          <w:sz w:val="36"/>
          <w:szCs w:val="36"/>
        </w:rPr>
        <w:t xml:space="preserve"> </w:t>
      </w:r>
      <w:r w:rsidR="00807116">
        <w:rPr>
          <w:rFonts w:eastAsia="Arial Unicode MS" w:cs="Calibri"/>
          <w:b/>
          <w:bCs/>
          <w:color w:val="000000"/>
          <w:sz w:val="36"/>
          <w:szCs w:val="36"/>
        </w:rPr>
        <w:t>рублей</w:t>
      </w:r>
      <w:r>
        <w:rPr>
          <w:rFonts w:eastAsia="Arial Unicode MS" w:cs="Calibri"/>
          <w:b/>
          <w:bCs/>
          <w:color w:val="000000"/>
          <w:sz w:val="36"/>
          <w:szCs w:val="36"/>
        </w:rPr>
        <w:t xml:space="preserve"> </w:t>
      </w:r>
      <w:r w:rsidR="00F74996">
        <w:rPr>
          <w:rFonts w:eastAsia="Arial Unicode MS" w:cs="Calibri"/>
          <w:b/>
          <w:bCs/>
          <w:color w:val="000000"/>
          <w:sz w:val="36"/>
          <w:szCs w:val="36"/>
        </w:rPr>
        <w:t xml:space="preserve">с доставкой в </w:t>
      </w:r>
      <w:proofErr w:type="spellStart"/>
      <w:r w:rsidR="00F74996">
        <w:rPr>
          <w:rFonts w:eastAsia="Arial Unicode MS" w:cs="Calibri"/>
          <w:b/>
          <w:bCs/>
          <w:color w:val="000000"/>
          <w:sz w:val="36"/>
          <w:szCs w:val="36"/>
        </w:rPr>
        <w:t>Таксимо</w:t>
      </w:r>
      <w:proofErr w:type="spellEnd"/>
    </w:p>
    <w:p w:rsidR="00A70A35" w:rsidRDefault="00A70A35" w:rsidP="00A70A35">
      <w:pPr>
        <w:tabs>
          <w:tab w:val="left" w:pos="3225"/>
        </w:tabs>
        <w:rPr>
          <w:rFonts w:eastAsia="Arial Unicode MS" w:cs="Calibri"/>
          <w:b/>
          <w:bCs/>
          <w:color w:val="CC3300"/>
          <w:sz w:val="20"/>
          <w:szCs w:val="20"/>
        </w:rPr>
      </w:pPr>
      <w:r w:rsidRPr="003A16E6">
        <w:rPr>
          <w:rFonts w:eastAsia="Arial Unicode MS" w:cs="Calibri"/>
          <w:b/>
          <w:bCs/>
          <w:color w:val="CC3300"/>
          <w:sz w:val="20"/>
          <w:szCs w:val="20"/>
        </w:rPr>
        <w:t xml:space="preserve">Цена указана с учетом таможенной пошлины, НДС и других </w:t>
      </w:r>
      <w:r>
        <w:rPr>
          <w:rFonts w:eastAsia="Arial Unicode MS" w:cs="Calibri"/>
          <w:b/>
          <w:bCs/>
          <w:color w:val="CC3300"/>
          <w:sz w:val="20"/>
          <w:szCs w:val="20"/>
        </w:rPr>
        <w:t>платежей,</w:t>
      </w:r>
      <w:r w:rsidR="00D063EA">
        <w:rPr>
          <w:rFonts w:eastAsia="Arial Unicode MS" w:cs="Calibri"/>
          <w:b/>
          <w:bCs/>
          <w:color w:val="CC3300"/>
          <w:sz w:val="20"/>
          <w:szCs w:val="20"/>
        </w:rPr>
        <w:t xml:space="preserve"> утилизационный сбор не включен в стоимость и оплачивается отдельно,</w:t>
      </w:r>
      <w:r>
        <w:rPr>
          <w:rFonts w:eastAsia="Arial Unicode MS" w:cs="Calibri"/>
          <w:b/>
          <w:bCs/>
          <w:color w:val="CC3300"/>
          <w:sz w:val="20"/>
          <w:szCs w:val="20"/>
        </w:rPr>
        <w:t xml:space="preserve"> на складе поставщика в</w:t>
      </w:r>
      <w:r w:rsidRPr="003A16E6">
        <w:rPr>
          <w:rFonts w:eastAsia="Arial Unicode MS" w:cs="Calibri"/>
          <w:b/>
          <w:bCs/>
          <w:color w:val="CC3300"/>
          <w:sz w:val="20"/>
          <w:szCs w:val="20"/>
        </w:rPr>
        <w:t xml:space="preserve"> г. Благовещенске Амурской Области.</w:t>
      </w:r>
    </w:p>
    <w:p w:rsidR="00807116" w:rsidRDefault="00807116" w:rsidP="00A70A35">
      <w:pPr>
        <w:tabs>
          <w:tab w:val="left" w:pos="3225"/>
        </w:tabs>
        <w:rPr>
          <w:rFonts w:eastAsia="Arial Unicode MS" w:cs="Calibri"/>
          <w:b/>
          <w:bCs/>
          <w:color w:val="CC3300"/>
          <w:sz w:val="20"/>
          <w:szCs w:val="20"/>
        </w:rPr>
      </w:pPr>
      <w:r>
        <w:rPr>
          <w:rFonts w:eastAsia="Arial Unicode MS" w:cs="Calibri"/>
          <w:b/>
          <w:bCs/>
          <w:color w:val="CC3300"/>
          <w:sz w:val="20"/>
          <w:szCs w:val="20"/>
        </w:rPr>
        <w:t>Утилизационный сбор 1 105 000 рублей.</w:t>
      </w:r>
    </w:p>
    <w:p w:rsidR="002A453D" w:rsidRPr="002A453D" w:rsidRDefault="00A70A35" w:rsidP="002A453D">
      <w:pPr>
        <w:rPr>
          <w:rFonts w:ascii="Times New Roman" w:hAnsi="Times New Roman"/>
          <w:b/>
          <w:i/>
          <w:color w:val="000000" w:themeColor="text1"/>
        </w:rPr>
      </w:pPr>
      <w:r w:rsidRPr="000518A6">
        <w:rPr>
          <w:rFonts w:ascii="Times New Roman" w:hAnsi="Times New Roman"/>
          <w:b/>
          <w:i/>
        </w:rPr>
        <w:t>СПЕЦИФИКАЦИЯ:</w:t>
      </w:r>
    </w:p>
    <w:p w:rsidR="002A453D" w:rsidRPr="002A453D" w:rsidRDefault="00D063EA" w:rsidP="002A453D">
      <w:pPr>
        <w:spacing w:after="0" w:line="245" w:lineRule="atLeast"/>
        <w:rPr>
          <w:rFonts w:ascii="Arial" w:eastAsia="Times New Roman" w:hAnsi="Arial" w:cs="Arial"/>
          <w:color w:val="000000" w:themeColor="text1"/>
          <w:sz w:val="18"/>
          <w:szCs w:val="18"/>
        </w:rPr>
      </w:pPr>
      <w:r>
        <w:t xml:space="preserve">БУЛЬДОЗЕР SHANTUI SD16 (по лицензии </w:t>
      </w:r>
      <w:proofErr w:type="spellStart"/>
      <w:r>
        <w:t>Komatsu</w:t>
      </w:r>
      <w:proofErr w:type="spellEnd"/>
      <w:r>
        <w:t xml:space="preserve">) </w:t>
      </w:r>
      <w:r>
        <w:br/>
      </w:r>
      <w:r>
        <w:br/>
        <w:t>Цена за бульдозер с рыхлителем. Утилизационный сбор уплачивается отдельно.</w:t>
      </w:r>
      <w:r>
        <w:br/>
      </w:r>
      <w:r>
        <w:br/>
        <w:t>Доставка по всей территории РФ.</w:t>
      </w:r>
      <w:r>
        <w:br/>
      </w:r>
      <w:r>
        <w:br/>
        <w:t xml:space="preserve">Технические </w:t>
      </w:r>
      <w:proofErr w:type="gramStart"/>
      <w:r>
        <w:t>характеристики на Бульдозер</w:t>
      </w:r>
      <w:proofErr w:type="gramEnd"/>
      <w:r>
        <w:t xml:space="preserve"> SD16</w:t>
      </w:r>
      <w:r>
        <w:br/>
        <w:t>Двигатель:</w:t>
      </w:r>
      <w:r>
        <w:br/>
        <w:t>Модель двигателя: SHANGHAI SC11CB184G2B1 (аналог САТ3306)</w:t>
      </w:r>
      <w:r>
        <w:br/>
        <w:t xml:space="preserve">Мощность двигателя: 178 (л. </w:t>
      </w:r>
      <w:proofErr w:type="gramStart"/>
      <w:r>
        <w:t>с</w:t>
      </w:r>
      <w:proofErr w:type="gramEnd"/>
      <w:r>
        <w:t>.)</w:t>
      </w:r>
      <w:r>
        <w:br/>
        <w:t>Скорость вращения вала: 1880 (об/м)</w:t>
      </w:r>
      <w:r>
        <w:br/>
        <w:t>Ходовая часть:</w:t>
      </w:r>
      <w:r>
        <w:br/>
        <w:t>Количество башмаков: 37 (</w:t>
      </w:r>
      <w:proofErr w:type="spellStart"/>
      <w:proofErr w:type="gramStart"/>
      <w:r>
        <w:t>шт</w:t>
      </w:r>
      <w:proofErr w:type="spellEnd"/>
      <w:proofErr w:type="gramEnd"/>
      <w:r>
        <w:t>)</w:t>
      </w:r>
      <w:r>
        <w:br/>
        <w:t>Ширина башмака: 510 (мм)</w:t>
      </w:r>
      <w:r>
        <w:br/>
        <w:t>Работа при уклоне: 30 (град.)</w:t>
      </w:r>
      <w:r>
        <w:br/>
        <w:t>Давление на грунт: 0.067 (МПа)</w:t>
      </w:r>
      <w:r>
        <w:br/>
        <w:t>Количество опорных катков: 6 (шт.)</w:t>
      </w:r>
      <w:r>
        <w:br/>
        <w:t>Количество поддерживающих катков: 2 (шт.)</w:t>
      </w:r>
      <w:r>
        <w:br/>
        <w:t>Расстояние между звеньями цепи: 203 (мм.)</w:t>
      </w:r>
      <w:r>
        <w:br/>
      </w:r>
      <w:r>
        <w:lastRenderedPageBreak/>
        <w:t>Отвал</w:t>
      </w:r>
      <w:r>
        <w:br/>
        <w:t>Тип отвала: Прямой</w:t>
      </w:r>
      <w:r>
        <w:br/>
        <w:t xml:space="preserve">Размер отвала </w:t>
      </w:r>
      <w:proofErr w:type="spellStart"/>
      <w:r>
        <w:t>Ш</w:t>
      </w:r>
      <w:proofErr w:type="gramStart"/>
      <w:r>
        <w:t>x</w:t>
      </w:r>
      <w:proofErr w:type="gramEnd"/>
      <w:r>
        <w:t>В</w:t>
      </w:r>
      <w:proofErr w:type="spellEnd"/>
      <w:r>
        <w:t>: 4150x960 (мм)</w:t>
      </w:r>
      <w:r>
        <w:br/>
        <w:t xml:space="preserve">Максимальное </w:t>
      </w:r>
      <w:proofErr w:type="spellStart"/>
      <w:r>
        <w:t>залубление</w:t>
      </w:r>
      <w:proofErr w:type="spellEnd"/>
      <w:r>
        <w:t xml:space="preserve"> отвала: 540 (мм)</w:t>
      </w:r>
      <w:r>
        <w:br/>
        <w:t>Высота подъема отвала: 1095 (мм)</w:t>
      </w:r>
      <w:r>
        <w:br/>
        <w:t>Емкость отвала: 4.5 (м3)</w:t>
      </w:r>
      <w:r>
        <w:br/>
        <w:t xml:space="preserve">Габариты: </w:t>
      </w:r>
      <w:r>
        <w:br/>
        <w:t>Снаряженная масса: 17900 (кг)</w:t>
      </w:r>
      <w:r>
        <w:br/>
        <w:t xml:space="preserve">Без рыхлителя </w:t>
      </w:r>
      <w:proofErr w:type="spellStart"/>
      <w:r>
        <w:t>Д</w:t>
      </w:r>
      <w:proofErr w:type="gramStart"/>
      <w:r>
        <w:t>x</w:t>
      </w:r>
      <w:proofErr w:type="gramEnd"/>
      <w:r>
        <w:t>ШxВ</w:t>
      </w:r>
      <w:proofErr w:type="spellEnd"/>
      <w:r>
        <w:t>: 5140x3388x3032 мм</w:t>
      </w:r>
    </w:p>
    <w:p w:rsidR="00A70A35" w:rsidRDefault="002A453D" w:rsidP="002A453D">
      <w:r w:rsidRPr="00B03A1F">
        <w:t xml:space="preserve"> </w:t>
      </w:r>
    </w:p>
    <w:p w:rsidR="00D063EA" w:rsidRDefault="00D063EA" w:rsidP="002A453D">
      <w:r>
        <w:t>Классификации бульдозеров</w:t>
      </w:r>
    </w:p>
    <w:p w:rsidR="00D063EA" w:rsidRDefault="00D063EA" w:rsidP="002A453D">
      <w:proofErr w:type="gramStart"/>
      <w:r>
        <w:t xml:space="preserve">Бульдозер </w:t>
      </w:r>
      <w:proofErr w:type="spellStart"/>
      <w:r>
        <w:t>Shantui</w:t>
      </w:r>
      <w:proofErr w:type="spellEnd"/>
      <w:r>
        <w:t xml:space="preserve"> SD16</w:t>
      </w:r>
      <w:r>
        <w:br/>
        <w:t xml:space="preserve">Бульдозер </w:t>
      </w:r>
      <w:proofErr w:type="spellStart"/>
      <w:r>
        <w:t>Shantui</w:t>
      </w:r>
      <w:proofErr w:type="spellEnd"/>
      <w:r>
        <w:t xml:space="preserve"> SD16C для работы на угольных шахтах</w:t>
      </w:r>
      <w:r>
        <w:br/>
        <w:t xml:space="preserve">Бульдозер </w:t>
      </w:r>
      <w:proofErr w:type="spellStart"/>
      <w:r>
        <w:t>Shantui</w:t>
      </w:r>
      <w:proofErr w:type="spellEnd"/>
      <w:r>
        <w:t xml:space="preserve"> SD16E с удлиненной ходовой частью</w:t>
      </w:r>
      <w:r>
        <w:br/>
        <w:t xml:space="preserve">Бульдозер </w:t>
      </w:r>
      <w:proofErr w:type="spellStart"/>
      <w:r>
        <w:t>Shantui</w:t>
      </w:r>
      <w:proofErr w:type="spellEnd"/>
      <w:r>
        <w:t xml:space="preserve"> SD16F лесная защита</w:t>
      </w:r>
      <w:r>
        <w:br/>
        <w:t xml:space="preserve">Бульдозер </w:t>
      </w:r>
      <w:proofErr w:type="spellStart"/>
      <w:r>
        <w:t>Shantui</w:t>
      </w:r>
      <w:proofErr w:type="spellEnd"/>
      <w:r>
        <w:t xml:space="preserve"> SD16L </w:t>
      </w:r>
      <w:proofErr w:type="spellStart"/>
      <w:r>
        <w:t>болотоход</w:t>
      </w:r>
      <w:proofErr w:type="spellEnd"/>
      <w:r>
        <w:br/>
        <w:t xml:space="preserve">Бульдозер </w:t>
      </w:r>
      <w:proofErr w:type="spellStart"/>
      <w:r>
        <w:t>Shantui</w:t>
      </w:r>
      <w:proofErr w:type="spellEnd"/>
      <w:r>
        <w:t xml:space="preserve"> SD16R для работы с мусором</w:t>
      </w:r>
      <w:r>
        <w:br/>
        <w:t>Комплектации с рыхлителем/без рыхлителя</w:t>
      </w:r>
      <w:r>
        <w:br/>
        <w:t>новый 2017г.в. и 2016г.в. выбор бульдозеров б/у</w:t>
      </w:r>
      <w:r>
        <w:br/>
        <w:t>Гарантия 12 месяцев или 2000 м/ч, выездной сервис.</w:t>
      </w:r>
      <w:proofErr w:type="gramEnd"/>
    </w:p>
    <w:p w:rsidR="00D063EA" w:rsidRDefault="00D063EA" w:rsidP="002A453D"/>
    <w:p w:rsidR="00A70A35" w:rsidRPr="00B03A1F" w:rsidRDefault="00A70A35" w:rsidP="00A70A35"/>
    <w:p w:rsidR="00500D8D" w:rsidRDefault="00500D8D"/>
    <w:sectPr w:rsidR="00500D8D" w:rsidSect="00A70A35">
      <w:headerReference w:type="default" r:id="rId9"/>
      <w:pgSz w:w="11906" w:h="16838"/>
      <w:pgMar w:top="993" w:right="142" w:bottom="1134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966" w:rsidRDefault="00EF3966" w:rsidP="00A70A35">
      <w:pPr>
        <w:spacing w:after="0" w:line="240" w:lineRule="auto"/>
      </w:pPr>
      <w:r>
        <w:separator/>
      </w:r>
    </w:p>
  </w:endnote>
  <w:endnote w:type="continuationSeparator" w:id="0">
    <w:p w:rsidR="00EF3966" w:rsidRDefault="00EF3966" w:rsidP="00A7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966" w:rsidRDefault="00EF3966" w:rsidP="00A70A35">
      <w:pPr>
        <w:spacing w:after="0" w:line="240" w:lineRule="auto"/>
      </w:pPr>
      <w:r>
        <w:separator/>
      </w:r>
    </w:p>
  </w:footnote>
  <w:footnote w:type="continuationSeparator" w:id="0">
    <w:p w:rsidR="00EF3966" w:rsidRDefault="00EF3966" w:rsidP="00A7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761" w:rsidRPr="002A453D" w:rsidRDefault="00500D8D" w:rsidP="00A31761">
    <w:pPr>
      <w:pStyle w:val="a3"/>
      <w:jc w:val="right"/>
      <w:rPr>
        <w:b/>
        <w:i/>
      </w:rPr>
    </w:pPr>
    <w:r>
      <w:t xml:space="preserve">                                         </w:t>
    </w:r>
    <w:r w:rsidR="00A70A35">
      <w:t xml:space="preserve">                           </w:t>
    </w:r>
    <w:r w:rsidR="00F74996" w:rsidRPr="00F74996">
      <w:rPr>
        <w:b/>
        <w:i/>
      </w:rPr>
      <w:t>Группа к</w:t>
    </w:r>
    <w:r w:rsidR="00287E8A">
      <w:rPr>
        <w:b/>
        <w:i/>
      </w:rPr>
      <w:t xml:space="preserve">омпаний </w:t>
    </w:r>
    <w:r w:rsidR="00A70A35" w:rsidRPr="002A453D">
      <w:rPr>
        <w:b/>
        <w:i/>
      </w:rPr>
      <w:t>«</w:t>
    </w:r>
    <w:r w:rsidR="00F74996">
      <w:rPr>
        <w:b/>
        <w:i/>
      </w:rPr>
      <w:t>МТК</w:t>
    </w:r>
    <w:r w:rsidR="00A70A35" w:rsidRPr="002A453D">
      <w:rPr>
        <w:b/>
        <w:i/>
      </w:rPr>
      <w:t>»</w:t>
    </w:r>
  </w:p>
  <w:p w:rsidR="00A31761" w:rsidRDefault="00500D8D" w:rsidP="00A31761">
    <w:pPr>
      <w:pStyle w:val="a3"/>
      <w:jc w:val="right"/>
    </w:pPr>
    <w:r>
      <w:t>Амурская область, г. Благовещенск</w:t>
    </w:r>
  </w:p>
  <w:p w:rsidR="00A31761" w:rsidRDefault="00A70A35" w:rsidP="00A31761">
    <w:pPr>
      <w:pStyle w:val="a3"/>
      <w:jc w:val="right"/>
    </w:pPr>
    <w:r>
      <w:t>Тел.: +7 (</w:t>
    </w:r>
    <w:r w:rsidR="00287E8A">
      <w:t>914</w:t>
    </w:r>
    <w:r w:rsidR="00500D8D">
      <w:t xml:space="preserve">) </w:t>
    </w:r>
    <w:r w:rsidR="00287E8A">
      <w:t>588-88-75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0A35"/>
    <w:rsid w:val="00287E8A"/>
    <w:rsid w:val="002A453D"/>
    <w:rsid w:val="00500D8D"/>
    <w:rsid w:val="0054111A"/>
    <w:rsid w:val="00561C10"/>
    <w:rsid w:val="00807116"/>
    <w:rsid w:val="0091191D"/>
    <w:rsid w:val="00A70A35"/>
    <w:rsid w:val="00D063EA"/>
    <w:rsid w:val="00DC3682"/>
    <w:rsid w:val="00DC5062"/>
    <w:rsid w:val="00E92C4E"/>
    <w:rsid w:val="00EF3966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82"/>
  </w:style>
  <w:style w:type="paragraph" w:styleId="1">
    <w:name w:val="heading 1"/>
    <w:basedOn w:val="a"/>
    <w:next w:val="a"/>
    <w:link w:val="10"/>
    <w:uiPriority w:val="9"/>
    <w:qFormat/>
    <w:rsid w:val="00A70A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A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A70A3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A35"/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A70A35"/>
    <w:rPr>
      <w:color w:val="0000FF" w:themeColor="hyperlink"/>
      <w:u w:val="single"/>
    </w:rPr>
  </w:style>
  <w:style w:type="paragraph" w:styleId="a6">
    <w:name w:val="No Spacing"/>
    <w:uiPriority w:val="1"/>
    <w:qFormat/>
    <w:rsid w:val="00A70A35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uiPriority w:val="22"/>
    <w:qFormat/>
    <w:rsid w:val="00A70A35"/>
    <w:rPr>
      <w:b/>
      <w:bCs/>
    </w:rPr>
  </w:style>
  <w:style w:type="paragraph" w:styleId="a8">
    <w:name w:val="Normal (Web)"/>
    <w:basedOn w:val="a"/>
    <w:uiPriority w:val="99"/>
    <w:unhideWhenUsed/>
    <w:rsid w:val="00A7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7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0A3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A7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0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corp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User</cp:lastModifiedBy>
  <cp:revision>4</cp:revision>
  <dcterms:created xsi:type="dcterms:W3CDTF">2017-02-07T07:41:00Z</dcterms:created>
  <dcterms:modified xsi:type="dcterms:W3CDTF">2017-02-08T00:45:00Z</dcterms:modified>
</cp:coreProperties>
</file>