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C6" w:rsidRDefault="00AC207A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1E77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1E34" w:rsidRPr="00E145A3" w:rsidRDefault="005A4877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E145A3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1E77C6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9D4" w:rsidRPr="00E145A3" w:rsidRDefault="00AA094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E145A3">
        <w:rPr>
          <w:rFonts w:ascii="Times New Roman" w:hAnsi="Times New Roman" w:cs="Times New Roman"/>
          <w:sz w:val="28"/>
          <w:szCs w:val="28"/>
        </w:rPr>
        <w:t>:</w:t>
      </w:r>
    </w:p>
    <w:p w:rsidR="00C23E5E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оборудования для организации связи с подстанциями</w:t>
      </w:r>
      <w:r w:rsidR="00C23E5E"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3E5E"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7C6" w:rsidRPr="00E145A3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D95" w:rsidRPr="00E145A3" w:rsidRDefault="00E145A3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о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>борудовани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 xml:space="preserve"> ВЧ связи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Оборудования ВЧ-связи В-3-3 на участках ПС Артемовская - ПС Мараканская, ПС Кропоткинская – ПС Перевозовская, ПС Бодайбинская – ПС Кяхтинская и АСК-1 на участке ПС Бодайбинская – ПС Ежовская в результате длительной эксплуатации пришло в негодность и требует замены. Проектом предусматривается замена устаревшего оборудования ВЧ-связи на участках ПС Артемовская - ПС Мараканская, ПС Кропоткинская – ПС Перевозовская, ПС Бодайбинская – ПС Кяхтинская и ПС Бодайбинская – ПС Ежовская отечественным 2-х канальным оборудованием типа </w:t>
      </w:r>
      <w:r w:rsidR="00493614" w:rsidRPr="00E145A3">
        <w:rPr>
          <w:rFonts w:ascii="Times New Roman" w:hAnsi="Times New Roman" w:cs="Times New Roman"/>
          <w:sz w:val="28"/>
          <w:szCs w:val="28"/>
        </w:rPr>
        <w:t>ССТМ «</w:t>
      </w:r>
      <w:r w:rsidRPr="00E145A3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E145A3">
        <w:rPr>
          <w:rFonts w:ascii="Times New Roman" w:hAnsi="Times New Roman" w:cs="Times New Roman"/>
          <w:sz w:val="28"/>
          <w:szCs w:val="28"/>
        </w:rPr>
        <w:t xml:space="preserve"> 100</w:t>
      </w:r>
      <w:r w:rsidR="00493614" w:rsidRPr="00E145A3">
        <w:rPr>
          <w:rFonts w:ascii="Times New Roman" w:hAnsi="Times New Roman" w:cs="Times New Roman"/>
          <w:sz w:val="28"/>
          <w:szCs w:val="28"/>
        </w:rPr>
        <w:t>» (</w:t>
      </w:r>
      <w:r w:rsidRPr="00E145A3">
        <w:rPr>
          <w:rFonts w:ascii="Times New Roman" w:hAnsi="Times New Roman" w:cs="Times New Roman"/>
          <w:sz w:val="28"/>
          <w:szCs w:val="28"/>
        </w:rPr>
        <w:t>8 кГц</w:t>
      </w:r>
      <w:r w:rsidR="00493614" w:rsidRPr="00E145A3">
        <w:rPr>
          <w:rFonts w:ascii="Times New Roman" w:hAnsi="Times New Roman" w:cs="Times New Roman"/>
          <w:sz w:val="28"/>
          <w:szCs w:val="28"/>
        </w:rPr>
        <w:t>)</w:t>
      </w:r>
      <w:r w:rsidRPr="00E145A3">
        <w:rPr>
          <w:rFonts w:ascii="Times New Roman" w:hAnsi="Times New Roman" w:cs="Times New Roman"/>
          <w:sz w:val="28"/>
          <w:szCs w:val="28"/>
        </w:rPr>
        <w:t>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Реализация проекта рассчитана на 4 года - с 2018 по 2021 годы.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Вопросы замены ВЧ-обработки ВЛ решаются при реализации проекта</w:t>
      </w:r>
      <w:r w:rsidR="00493614" w:rsidRPr="00E145A3">
        <w:rPr>
          <w:sz w:val="28"/>
          <w:szCs w:val="28"/>
        </w:rPr>
        <w:t xml:space="preserve"> по необходимости</w:t>
      </w:r>
      <w:r w:rsidRPr="00E145A3">
        <w:rPr>
          <w:sz w:val="28"/>
          <w:szCs w:val="28"/>
        </w:rPr>
        <w:t>.</w:t>
      </w:r>
    </w:p>
    <w:p w:rsidR="000E4D95" w:rsidRPr="00E145A3" w:rsidRDefault="000E4D95" w:rsidP="001E77C6">
      <w:pPr>
        <w:pStyle w:val="a7"/>
        <w:rPr>
          <w:sz w:val="28"/>
          <w:szCs w:val="28"/>
        </w:rPr>
      </w:pPr>
    </w:p>
    <w:p w:rsidR="000E4D95" w:rsidRPr="00E145A3" w:rsidRDefault="000E4D95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рефлектометра</w:t>
      </w:r>
      <w:r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D95" w:rsidRPr="00E145A3" w:rsidRDefault="000E4D95" w:rsidP="001E77C6">
      <w:pPr>
        <w:pStyle w:val="BodyText"/>
        <w:spacing w:before="0" w:after="0"/>
        <w:ind w:firstLine="709"/>
        <w:rPr>
          <w:sz w:val="28"/>
          <w:szCs w:val="28"/>
        </w:rPr>
      </w:pPr>
      <w:r w:rsidRPr="00E145A3">
        <w:rPr>
          <w:sz w:val="28"/>
          <w:szCs w:val="28"/>
        </w:rPr>
        <w:t xml:space="preserve">В АО «Витимэнерго» для собственных нужд и в интересах других компаний АО </w:t>
      </w:r>
      <w:r w:rsidR="00F83268">
        <w:rPr>
          <w:sz w:val="28"/>
          <w:szCs w:val="28"/>
        </w:rPr>
        <w:t>«</w:t>
      </w:r>
      <w:r w:rsidRPr="00E145A3">
        <w:rPr>
          <w:sz w:val="28"/>
          <w:szCs w:val="28"/>
        </w:rPr>
        <w:t>Полюс</w:t>
      </w:r>
      <w:r w:rsidR="00F83268">
        <w:rPr>
          <w:sz w:val="28"/>
          <w:szCs w:val="28"/>
        </w:rPr>
        <w:t>»</w:t>
      </w:r>
      <w:r w:rsidRPr="00E145A3">
        <w:rPr>
          <w:sz w:val="28"/>
          <w:szCs w:val="28"/>
        </w:rPr>
        <w:t xml:space="preserve"> эксплуатируются волоконно-оптические кабели связи. Для быстрого нахождения дефектных и аварийных участков волоконно-оптических кабелей связи требуется специальное оборудование.</w:t>
      </w:r>
    </w:p>
    <w:p w:rsidR="000E4D95" w:rsidRPr="00E145A3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Проектом предусмотрено приобретение </w:t>
      </w:r>
      <w:r w:rsidR="00E145A3" w:rsidRPr="00E145A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E145A3">
        <w:rPr>
          <w:rFonts w:ascii="Times New Roman" w:hAnsi="Times New Roman" w:cs="Times New Roman"/>
          <w:sz w:val="28"/>
          <w:szCs w:val="28"/>
        </w:rPr>
        <w:t xml:space="preserve">контрольно-измерительного прибора - рефлектометра </w:t>
      </w:r>
      <w:r w:rsidRPr="00E145A3">
        <w:rPr>
          <w:rFonts w:ascii="Times New Roman" w:hAnsi="Times New Roman" w:cs="Times New Roman"/>
          <w:b/>
          <w:sz w:val="28"/>
          <w:szCs w:val="28"/>
        </w:rPr>
        <w:t>Anritsu MT9083B2-058</w:t>
      </w:r>
      <w:r w:rsidRPr="00E145A3">
        <w:rPr>
          <w:rFonts w:ascii="Times New Roman" w:hAnsi="Times New Roman" w:cs="Times New Roman"/>
          <w:sz w:val="28"/>
          <w:szCs w:val="28"/>
        </w:rPr>
        <w:t xml:space="preserve"> для измерени</w:t>
      </w:r>
      <w:r w:rsidR="00C5126E">
        <w:rPr>
          <w:rFonts w:ascii="Times New Roman" w:hAnsi="Times New Roman" w:cs="Times New Roman"/>
          <w:sz w:val="28"/>
          <w:szCs w:val="28"/>
        </w:rPr>
        <w:t>й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C5126E">
        <w:rPr>
          <w:rFonts w:ascii="Times New Roman" w:hAnsi="Times New Roman" w:cs="Times New Roman"/>
          <w:sz w:val="28"/>
          <w:szCs w:val="28"/>
        </w:rPr>
        <w:t xml:space="preserve">и отыскания повреждений </w:t>
      </w:r>
      <w:r w:rsidRPr="00E145A3">
        <w:rPr>
          <w:rFonts w:ascii="Times New Roman" w:hAnsi="Times New Roman" w:cs="Times New Roman"/>
          <w:sz w:val="28"/>
          <w:szCs w:val="28"/>
        </w:rPr>
        <w:t xml:space="preserve">волоконно-оптических линий связи. 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6F" w:rsidRDefault="00AC207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Идентификатор</w:t>
      </w:r>
      <w:r w:rsidR="003B396F">
        <w:rPr>
          <w:rFonts w:ascii="Times New Roman" w:hAnsi="Times New Roman" w:cs="Times New Roman"/>
          <w:sz w:val="28"/>
          <w:szCs w:val="28"/>
        </w:rPr>
        <w:t>ы</w:t>
      </w:r>
      <w:r w:rsidRPr="00E145A3">
        <w:rPr>
          <w:rFonts w:ascii="Times New Roman" w:hAnsi="Times New Roman" w:cs="Times New Roman"/>
          <w:sz w:val="28"/>
          <w:szCs w:val="28"/>
        </w:rPr>
        <w:t xml:space="preserve"> инвестиционного проекта</w:t>
      </w:r>
      <w:r w:rsidR="00AA0948" w:rsidRPr="00E145A3">
        <w:rPr>
          <w:rFonts w:ascii="Times New Roman" w:hAnsi="Times New Roman" w:cs="Times New Roman"/>
          <w:sz w:val="28"/>
          <w:szCs w:val="28"/>
        </w:rPr>
        <w:t>: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18F" w:rsidRPr="003B396F" w:rsidRDefault="003B396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6F">
        <w:rPr>
          <w:rFonts w:ascii="Times New Roman" w:hAnsi="Times New Roman" w:cs="Times New Roman"/>
          <w:b/>
          <w:sz w:val="28"/>
          <w:szCs w:val="28"/>
        </w:rPr>
        <w:t>Н_2040_ВЭ, Н_2050_ВЭ, Н_2060_ВЭ, Н_2067_ВЭ.</w:t>
      </w:r>
    </w:p>
    <w:p w:rsidR="00C5126E" w:rsidRDefault="00C5126E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18F" w:rsidRPr="00DE618F" w:rsidRDefault="00F9163B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Полная стоимость инвестиционного проекта составляет </w:t>
      </w:r>
      <w:r w:rsidR="00E66408" w:rsidRPr="00DE618F">
        <w:rPr>
          <w:rFonts w:ascii="Times New Roman" w:hAnsi="Times New Roman" w:cs="Times New Roman"/>
          <w:b/>
          <w:sz w:val="28"/>
          <w:szCs w:val="28"/>
        </w:rPr>
        <w:t>1</w:t>
      </w:r>
      <w:r w:rsidR="00493614" w:rsidRPr="00DE618F">
        <w:rPr>
          <w:rFonts w:ascii="Times New Roman" w:hAnsi="Times New Roman" w:cs="Times New Roman"/>
          <w:b/>
          <w:sz w:val="28"/>
          <w:szCs w:val="28"/>
        </w:rPr>
        <w:t>6,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0</w:t>
      </w:r>
      <w:r w:rsidR="00C91B92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млн. руб.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(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 xml:space="preserve">учетом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НДС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)</w:t>
      </w:r>
      <w:r w:rsidR="00EE393B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B318F" w:rsidRPr="00DE618F">
        <w:rPr>
          <w:rFonts w:ascii="Times New Roman" w:hAnsi="Times New Roman" w:cs="Times New Roman"/>
          <w:sz w:val="28"/>
          <w:szCs w:val="28"/>
        </w:rPr>
        <w:t>коммерческими предложениями: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>ООО «НПФ «Мультиобработка» от 06.02.2017 № 37 (пункт № 2) на аппаратуру ВЧ связи типа ССТМ «</w:t>
      </w:r>
      <w:r w:rsidRPr="00DE618F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DE618F">
        <w:rPr>
          <w:rFonts w:ascii="Times New Roman" w:hAnsi="Times New Roman" w:cs="Times New Roman"/>
          <w:sz w:val="28"/>
          <w:szCs w:val="28"/>
        </w:rPr>
        <w:t xml:space="preserve"> 100»;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ООО «Файбертул технологии» от 15.02.2017 </w:t>
      </w:r>
      <w:r w:rsidR="005E656C">
        <w:rPr>
          <w:rFonts w:ascii="Times New Roman" w:hAnsi="Times New Roman" w:cs="Times New Roman"/>
          <w:sz w:val="28"/>
          <w:szCs w:val="28"/>
        </w:rPr>
        <w:t xml:space="preserve">№ 2312 </w:t>
      </w:r>
      <w:r w:rsidRPr="00DE618F">
        <w:rPr>
          <w:rFonts w:ascii="Times New Roman" w:hAnsi="Times New Roman" w:cs="Times New Roman"/>
          <w:sz w:val="28"/>
          <w:szCs w:val="28"/>
        </w:rPr>
        <w:t>(пункт № 1)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0C4D" w:rsidRPr="00DE618F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2018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Н_2040_ВЭ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4,3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>приобретение оборудования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ВЧ-связи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 Артемовская - ПС Мараканская в сумме 3673 т. руб., в том числе приобретение оборудования 3061 т.руб.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один комплект оборудования на участок входят: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станции ВЧ связи ССТМ "ES 100", 2 шкафа 33U, комплекты монтажных частей, монтажные и пусконаладочные работы,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источника бесперебойного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питания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APC Smart-UPS 1500 VA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транспортно-заготовительные и непредвиденные расходы 612 т.руб., </w:t>
      </w:r>
    </w:p>
    <w:p w:rsidR="00090C4D" w:rsidRPr="00DE618F" w:rsidRDefault="004B1B2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риобретение рефлектометра - 693 т.руб. с расходами на транспортировку и с </w:t>
      </w:r>
      <w:r w:rsidR="00090C4D" w:rsidRPr="00DE6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инфляции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2019 г. </w:t>
      </w:r>
      <w:r w:rsidR="003B396F" w:rsidRPr="003B396F">
        <w:rPr>
          <w:rFonts w:ascii="Times New Roman" w:hAnsi="Times New Roman" w:cs="Times New Roman"/>
          <w:sz w:val="28"/>
          <w:szCs w:val="28"/>
        </w:rPr>
        <w:t xml:space="preserve">(идентификатор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Н_2050_ВЭ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– 3,89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18F" w:rsidRPr="00DE618F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оборудования ВЧ 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Кропоткинская - ПС Перевозовская в сумме 3893 т.руб., в том числе приобретение оборудования (комплектация та же) 3061 т.руб. транспортно-заготовительные и непредвиденные расходы 612 т.руб., поправка на инфляцию 220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2020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Н_2060_ВЭ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11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оборудования ВЧ-связи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Кяхтинская в сумме 4113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440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2021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Н_2067_ВЭ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33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оборудования ВЧ-связи 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Ежовская в сумме 4333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660 т.руб.</w:t>
      </w:r>
    </w:p>
    <w:p w:rsidR="00701E16" w:rsidRPr="00DE618F" w:rsidRDefault="00701E1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65A" w:rsidRPr="00E145A3" w:rsidRDefault="00E2065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E145A3" w:rsidRDefault="00EE393B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5225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AD5225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D5225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  <w:bookmarkStart w:id="0" w:name="_GoBack"/>
      <w:bookmarkEnd w:id="0"/>
    </w:p>
    <w:sectPr w:rsidR="005A4877" w:rsidRPr="00E1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F3" w:rsidRDefault="00D76EF3" w:rsidP="005A4877">
      <w:pPr>
        <w:spacing w:after="0" w:line="240" w:lineRule="auto"/>
      </w:pPr>
      <w:r>
        <w:separator/>
      </w:r>
    </w:p>
  </w:endnote>
  <w:end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F3" w:rsidRDefault="00D76EF3" w:rsidP="005A4877">
      <w:pPr>
        <w:spacing w:after="0" w:line="240" w:lineRule="auto"/>
      </w:pPr>
      <w:r>
        <w:separator/>
      </w:r>
    </w:p>
  </w:footnote>
  <w:foot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D4208"/>
    <w:multiLevelType w:val="hybridMultilevel"/>
    <w:tmpl w:val="F94E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0C4D"/>
    <w:rsid w:val="000C156C"/>
    <w:rsid w:val="000C3DCA"/>
    <w:rsid w:val="000C4758"/>
    <w:rsid w:val="000D2128"/>
    <w:rsid w:val="000D6333"/>
    <w:rsid w:val="000E4D95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673BB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29C2"/>
    <w:rsid w:val="001C60FC"/>
    <w:rsid w:val="001C7387"/>
    <w:rsid w:val="001D353D"/>
    <w:rsid w:val="001D3CD6"/>
    <w:rsid w:val="001E6C27"/>
    <w:rsid w:val="001E77C6"/>
    <w:rsid w:val="00215691"/>
    <w:rsid w:val="00215F27"/>
    <w:rsid w:val="0023216C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D1DF7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41E7C"/>
    <w:rsid w:val="00352316"/>
    <w:rsid w:val="0036443C"/>
    <w:rsid w:val="00395907"/>
    <w:rsid w:val="003A5550"/>
    <w:rsid w:val="003A5E53"/>
    <w:rsid w:val="003B396F"/>
    <w:rsid w:val="003B52C2"/>
    <w:rsid w:val="003C258A"/>
    <w:rsid w:val="003D3345"/>
    <w:rsid w:val="003D5B20"/>
    <w:rsid w:val="003E1740"/>
    <w:rsid w:val="003E6485"/>
    <w:rsid w:val="003F74C3"/>
    <w:rsid w:val="00400561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3614"/>
    <w:rsid w:val="00496038"/>
    <w:rsid w:val="004A51DE"/>
    <w:rsid w:val="004B1B28"/>
    <w:rsid w:val="004B318F"/>
    <w:rsid w:val="004C2C4E"/>
    <w:rsid w:val="004C43A9"/>
    <w:rsid w:val="004C6B86"/>
    <w:rsid w:val="004D1ED7"/>
    <w:rsid w:val="004D6568"/>
    <w:rsid w:val="00500C7C"/>
    <w:rsid w:val="00507EDE"/>
    <w:rsid w:val="00515A3C"/>
    <w:rsid w:val="00527A49"/>
    <w:rsid w:val="00527CBB"/>
    <w:rsid w:val="005361CE"/>
    <w:rsid w:val="00547032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E656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4246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AD5225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23E5E"/>
    <w:rsid w:val="00C42BA6"/>
    <w:rsid w:val="00C4568D"/>
    <w:rsid w:val="00C47546"/>
    <w:rsid w:val="00C5126E"/>
    <w:rsid w:val="00C56A1A"/>
    <w:rsid w:val="00C753B6"/>
    <w:rsid w:val="00C7761C"/>
    <w:rsid w:val="00C802B7"/>
    <w:rsid w:val="00C85556"/>
    <w:rsid w:val="00C91B92"/>
    <w:rsid w:val="00CA2D87"/>
    <w:rsid w:val="00CA4CC5"/>
    <w:rsid w:val="00CA5592"/>
    <w:rsid w:val="00CB3407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76EF3"/>
    <w:rsid w:val="00D824BF"/>
    <w:rsid w:val="00D876EE"/>
    <w:rsid w:val="00DA7F5E"/>
    <w:rsid w:val="00DC6C14"/>
    <w:rsid w:val="00DD408F"/>
    <w:rsid w:val="00DE618F"/>
    <w:rsid w:val="00DF0075"/>
    <w:rsid w:val="00DF7932"/>
    <w:rsid w:val="00E102F6"/>
    <w:rsid w:val="00E145A3"/>
    <w:rsid w:val="00E2065A"/>
    <w:rsid w:val="00E319DC"/>
    <w:rsid w:val="00E45A43"/>
    <w:rsid w:val="00E511B4"/>
    <w:rsid w:val="00E61F35"/>
    <w:rsid w:val="00E66408"/>
    <w:rsid w:val="00E748FD"/>
    <w:rsid w:val="00EA7471"/>
    <w:rsid w:val="00EB2F56"/>
    <w:rsid w:val="00EB349A"/>
    <w:rsid w:val="00EB34FC"/>
    <w:rsid w:val="00EB3E44"/>
    <w:rsid w:val="00EC7538"/>
    <w:rsid w:val="00EE058B"/>
    <w:rsid w:val="00EE393B"/>
    <w:rsid w:val="00EE556C"/>
    <w:rsid w:val="00EF3A10"/>
    <w:rsid w:val="00EF3AF9"/>
    <w:rsid w:val="00F05D7C"/>
    <w:rsid w:val="00F06BCE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83268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E4FAE9A-20F1-401D-9B6B-C0AF8A47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Body Text Indent"/>
    <w:basedOn w:val="a"/>
    <w:link w:val="a8"/>
    <w:rsid w:val="00E664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664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">
    <w:name w:val="Body_Text"/>
    <w:rsid w:val="00E2065A"/>
    <w:pPr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styleId="a9">
    <w:name w:val="List Paragraph"/>
    <w:basedOn w:val="a"/>
    <w:uiPriority w:val="34"/>
    <w:qFormat/>
    <w:rsid w:val="000E4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22</cp:revision>
  <dcterms:created xsi:type="dcterms:W3CDTF">2017-02-10T08:22:00Z</dcterms:created>
  <dcterms:modified xsi:type="dcterms:W3CDTF">2017-02-26T02:44:00Z</dcterms:modified>
</cp:coreProperties>
</file>